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80152" w14:textId="77777777" w:rsidR="00BD5EFB" w:rsidRDefault="00BD5EFB" w:rsidP="00BD5EFB">
      <w:pPr>
        <w:pStyle w:val="Body"/>
        <w:spacing w:before="270" w:after="360"/>
        <w:rPr>
          <w:rFonts w:ascii="HelveticaNeueLT Std" w:hAnsi="HelveticaNeueLT Std" w:cs="HelveticaNeueLT Std"/>
          <w:color w:val="auto"/>
          <w:sz w:val="20"/>
          <w:szCs w:val="20"/>
        </w:rPr>
      </w:pPr>
    </w:p>
    <w:p w14:paraId="35748C38" w14:textId="77777777" w:rsidR="0097206F" w:rsidRP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COMMUNIQUÉ DE PRESSE</w:t>
      </w:r>
    </w:p>
    <w:p w14:paraId="533419CF" w14:textId="6394FCD5" w:rsidR="0097206F" w:rsidRP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 xml:space="preserve">Pour publication </w:t>
      </w:r>
      <w:r w:rsidRPr="0097206F">
        <w:rPr>
          <w:rFonts w:ascii="HelveticaNeueLT Std" w:hAnsi="HelveticaNeueLT Std" w:cs="HelveticaNeueLT Std"/>
          <w:lang w:val="en-US"/>
        </w:rPr>
        <w:t>immediate</w:t>
      </w:r>
    </w:p>
    <w:p w14:paraId="4A51FBDA" w14:textId="77777777" w:rsidR="0097206F" w:rsidRPr="0097206F" w:rsidRDefault="0097206F" w:rsidP="0097206F">
      <w:pPr>
        <w:pStyle w:val="NoSpacing"/>
        <w:rPr>
          <w:rFonts w:ascii="HelveticaNeueLT Std" w:hAnsi="HelveticaNeueLT Std" w:cs="HelveticaNeueLT Std"/>
          <w:sz w:val="20"/>
          <w:szCs w:val="20"/>
          <w:lang w:val="en-US"/>
        </w:rPr>
      </w:pPr>
    </w:p>
    <w:p w14:paraId="10CEEF65" w14:textId="3AF11681" w:rsidR="0097206F" w:rsidRPr="0097206F" w:rsidRDefault="0097206F" w:rsidP="0097206F">
      <w:pPr>
        <w:pStyle w:val="NoSpacing"/>
        <w:jc w:val="center"/>
        <w:rPr>
          <w:rFonts w:ascii="HelveticaNeueLT Std" w:hAnsi="HelveticaNeueLT Std" w:cs="HelveticaNeueLT Std"/>
          <w:b/>
          <w:sz w:val="24"/>
          <w:szCs w:val="24"/>
          <w:lang w:val="en-US"/>
        </w:rPr>
      </w:pPr>
      <w:r w:rsidRPr="0097206F">
        <w:rPr>
          <w:rFonts w:ascii="HelveticaNeueLT Std" w:hAnsi="HelveticaNeueLT Std" w:cs="HelveticaNeueLT Std"/>
          <w:lang w:val="en-US"/>
        </w:rPr>
        <w:t>[</w:t>
      </w:r>
      <w:r w:rsidRPr="0097206F">
        <w:rPr>
          <w:rFonts w:ascii="HelveticaNeueLT Std" w:hAnsi="HelveticaNeueLT Std" w:cs="HelveticaNeueLT Std"/>
          <w:b/>
          <w:sz w:val="24"/>
          <w:szCs w:val="24"/>
          <w:lang w:val="en-US"/>
        </w:rPr>
        <w:t xml:space="preserve">Équipe] et la </w:t>
      </w:r>
      <w:r w:rsidRPr="0097206F">
        <w:rPr>
          <w:rFonts w:ascii="HelveticaNeueLT Std" w:hAnsi="HelveticaNeueLT Std" w:cs="HelveticaNeueLT Std"/>
          <w:b/>
          <w:sz w:val="24"/>
          <w:szCs w:val="24"/>
          <w:highlight w:val="yellow"/>
          <w:lang w:val="en-US"/>
        </w:rPr>
        <w:t>[FILIALE]</w:t>
      </w:r>
      <w:r w:rsidRPr="0097206F">
        <w:rPr>
          <w:rFonts w:ascii="HelveticaNeueLT Std" w:hAnsi="HelveticaNeueLT Std" w:cs="HelveticaNeueLT Std"/>
          <w:b/>
          <w:sz w:val="24"/>
          <w:szCs w:val="24"/>
          <w:lang w:val="en-US"/>
        </w:rPr>
        <w:t xml:space="preserve"> de l’ACSM font équipe</w:t>
      </w:r>
    </w:p>
    <w:p w14:paraId="6DC2BD52" w14:textId="4DF91553" w:rsidR="0097206F" w:rsidRPr="0097206F" w:rsidRDefault="0097206F" w:rsidP="0097206F">
      <w:pPr>
        <w:pStyle w:val="NoSpacing"/>
        <w:jc w:val="center"/>
        <w:rPr>
          <w:rFonts w:ascii="HelveticaNeueLT Std" w:hAnsi="HelveticaNeueLT Std" w:cs="HelveticaNeueLT Std"/>
          <w:b/>
          <w:sz w:val="24"/>
          <w:szCs w:val="24"/>
          <w:lang w:val="en-US"/>
        </w:rPr>
      </w:pPr>
      <w:r w:rsidRPr="0097206F">
        <w:rPr>
          <w:rFonts w:ascii="HelveticaNeueLT Std" w:hAnsi="HelveticaNeueLT Std" w:cs="HelveticaNeueLT Std"/>
          <w:b/>
          <w:sz w:val="24"/>
          <w:szCs w:val="24"/>
          <w:lang w:val="en-US"/>
        </w:rPr>
        <w:t>pour sensibiliser les gens à la santé mentale pendant un match à domicile</w:t>
      </w:r>
    </w:p>
    <w:p w14:paraId="67B3EF69" w14:textId="77777777" w:rsidR="0097206F" w:rsidRPr="0097206F" w:rsidRDefault="0097206F" w:rsidP="0097206F">
      <w:pPr>
        <w:pStyle w:val="NoSpacing"/>
        <w:jc w:val="center"/>
        <w:rPr>
          <w:rFonts w:ascii="HelveticaNeueLT Std" w:hAnsi="HelveticaNeueLT Std" w:cs="HelveticaNeueLT Std"/>
          <w:lang w:val="en-US"/>
        </w:rPr>
      </w:pPr>
    </w:p>
    <w:p w14:paraId="62E5E581" w14:textId="4DCD5A63" w:rsid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 xml:space="preserve">[Date, Ville] – Le </w:t>
      </w:r>
      <w:r w:rsidRPr="0097206F">
        <w:rPr>
          <w:rFonts w:ascii="HelveticaNeueLT Std" w:hAnsi="HelveticaNeueLT Std" w:cs="HelveticaNeueLT Std"/>
          <w:highlight w:val="yellow"/>
          <w:lang w:val="en-US"/>
        </w:rPr>
        <w:t>[nom du club]</w:t>
      </w:r>
      <w:r w:rsidRPr="0097206F">
        <w:rPr>
          <w:rFonts w:ascii="HelveticaNeueLT Std" w:hAnsi="HelveticaNeueLT Std" w:cs="HelveticaNeueLT Std"/>
          <w:lang w:val="en-US"/>
        </w:rPr>
        <w:t xml:space="preserve"> et la filiale </w:t>
      </w:r>
      <w:r w:rsidRPr="0097206F">
        <w:rPr>
          <w:rFonts w:ascii="HelveticaNeueLT Std" w:hAnsi="HelveticaNeueLT Std" w:cs="HelveticaNeueLT Std"/>
          <w:highlight w:val="yellow"/>
          <w:lang w:val="en-US"/>
        </w:rPr>
        <w:t>[nom de la filiale locale]</w:t>
      </w:r>
      <w:r w:rsidRPr="0097206F">
        <w:rPr>
          <w:rFonts w:ascii="HelveticaNeueLT Std" w:hAnsi="HelveticaNeueLT Std" w:cs="HelveticaNeueLT Std"/>
          <w:lang w:val="en-US"/>
        </w:rPr>
        <w:t xml:space="preserve"> de l’Association canadienne pour la santé mentale (ACSM) s’associent pour sensibiliser les gens à l’importance de la santé mentale lors d’un prochain match à domicile de </w:t>
      </w:r>
      <w:r w:rsidRPr="0097206F">
        <w:rPr>
          <w:rFonts w:ascii="HelveticaNeueLT Std" w:hAnsi="HelveticaNeueLT Std" w:cs="HelveticaNeueLT Std"/>
          <w:highlight w:val="yellow"/>
          <w:lang w:val="en-US"/>
        </w:rPr>
        <w:t>[nom du club].</w:t>
      </w:r>
    </w:p>
    <w:p w14:paraId="5A116C11" w14:textId="77777777" w:rsidR="0097206F" w:rsidRPr="0097206F" w:rsidRDefault="0097206F" w:rsidP="0097206F">
      <w:pPr>
        <w:pStyle w:val="NoSpacing"/>
        <w:rPr>
          <w:rFonts w:ascii="HelveticaNeueLT Std" w:hAnsi="HelveticaNeueLT Std" w:cs="HelveticaNeueLT Std"/>
          <w:lang w:val="en-US"/>
        </w:rPr>
      </w:pPr>
    </w:p>
    <w:p w14:paraId="28A2634D" w14:textId="1B6E9626" w:rsid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 xml:space="preserve">Le match de </w:t>
      </w:r>
      <w:r w:rsidRPr="0097206F">
        <w:rPr>
          <w:rFonts w:ascii="HelveticaNeueLT Std" w:hAnsi="HelveticaNeueLT Std" w:cs="HelveticaNeueLT Std"/>
          <w:highlight w:val="yellow"/>
          <w:lang w:val="en-US"/>
        </w:rPr>
        <w:t>[nom du club</w:t>
      </w:r>
      <w:r w:rsidRPr="0097206F">
        <w:rPr>
          <w:rFonts w:ascii="HelveticaNeueLT Std" w:hAnsi="HelveticaNeueLT Std" w:cs="HelveticaNeueLT Std"/>
          <w:lang w:val="en-US"/>
        </w:rPr>
        <w:t>], qui se tiendr</w:t>
      </w:r>
      <w:r>
        <w:rPr>
          <w:rFonts w:ascii="HelveticaNeueLT Std" w:hAnsi="HelveticaNeueLT Std" w:cs="HelveticaNeueLT Std"/>
          <w:lang w:val="en-US"/>
        </w:rPr>
        <w:t xml:space="preserve">a le </w:t>
      </w:r>
      <w:r w:rsidRPr="0097206F">
        <w:rPr>
          <w:rFonts w:ascii="HelveticaNeueLT Std" w:hAnsi="HelveticaNeueLT Std" w:cs="HelveticaNeueLT Std"/>
          <w:highlight w:val="yellow"/>
          <w:lang w:val="en-US"/>
        </w:rPr>
        <w:t>[date]</w:t>
      </w:r>
      <w:r>
        <w:rPr>
          <w:rFonts w:ascii="HelveticaNeueLT Std" w:hAnsi="HelveticaNeueLT Std" w:cs="HelveticaNeueLT Std"/>
          <w:lang w:val="en-US"/>
        </w:rPr>
        <w:t xml:space="preserve"> à </w:t>
      </w:r>
      <w:r w:rsidRPr="0097206F">
        <w:rPr>
          <w:rFonts w:ascii="HelveticaNeueLT Std" w:hAnsi="HelveticaNeueLT Std" w:cs="HelveticaNeueLT Std"/>
          <w:highlight w:val="yellow"/>
          <w:lang w:val="en-US"/>
        </w:rPr>
        <w:t>[heure]</w:t>
      </w:r>
      <w:r>
        <w:rPr>
          <w:rFonts w:ascii="HelveticaNeueLT Std" w:hAnsi="HelveticaNeueLT Std" w:cs="HelveticaNeueLT Std"/>
          <w:lang w:val="en-US"/>
        </w:rPr>
        <w:t xml:space="preserve"> proposera</w:t>
      </w:r>
      <w:r w:rsidRPr="0097206F">
        <w:rPr>
          <w:rFonts w:ascii="HelveticaNeueLT Std" w:hAnsi="HelveticaNeueLT Std" w:cs="HelveticaNeueLT Std"/>
          <w:lang w:val="en-US"/>
        </w:rPr>
        <w:t>:</w:t>
      </w:r>
    </w:p>
    <w:p w14:paraId="7C82EB85" w14:textId="77777777" w:rsidR="0097206F" w:rsidRPr="0097206F" w:rsidRDefault="0097206F" w:rsidP="0097206F">
      <w:pPr>
        <w:pStyle w:val="NoSpacing"/>
        <w:rPr>
          <w:rFonts w:ascii="HelveticaNeueLT Std" w:hAnsi="HelveticaNeueLT Std" w:cs="HelveticaNeueLT Std"/>
          <w:lang w:val="en-US"/>
        </w:rPr>
      </w:pPr>
    </w:p>
    <w:p w14:paraId="78C847DA" w14:textId="77777777" w:rsidR="0097206F" w:rsidRP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 un kiosque animé par l’ACSM qui permettra aux partisans de se renseigner sur la santé mentale;</w:t>
      </w:r>
    </w:p>
    <w:p w14:paraId="36796FF4" w14:textId="77777777" w:rsidR="0097206F" w:rsidRP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 Des vidéos de joueurs de [nom du club] discutant de l’importance de la santé mentale.</w:t>
      </w:r>
    </w:p>
    <w:p w14:paraId="6BC8C3EC" w14:textId="77777777" w:rsidR="0097206F" w:rsidRP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 Des annonces publiques sur la santé mentale.</w:t>
      </w:r>
    </w:p>
    <w:p w14:paraId="10111E3D" w14:textId="77777777" w:rsidR="0097206F" w:rsidRP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 xml:space="preserve">• Détails de ce qui se passe au match </w:t>
      </w:r>
      <w:r w:rsidRPr="0097206F">
        <w:rPr>
          <w:rFonts w:ascii="HelveticaNeueLT Std" w:hAnsi="HelveticaNeueLT Std" w:cs="HelveticaNeueLT Std"/>
          <w:highlight w:val="yellow"/>
          <w:lang w:val="en-US"/>
        </w:rPr>
        <w:t>[si nécessaire].</w:t>
      </w:r>
    </w:p>
    <w:p w14:paraId="5C65814A" w14:textId="6853ED92" w:rsidR="00BD5EFB" w:rsidRPr="0097206F" w:rsidRDefault="0097206F" w:rsidP="0097206F">
      <w:pPr>
        <w:pStyle w:val="NoSpacing"/>
        <w:rPr>
          <w:rFonts w:ascii="HelveticaNeueLT Std" w:hAnsi="HelveticaNeueLT Std" w:cs="HelveticaNeueLT Std"/>
          <w:lang w:val="en-US"/>
        </w:rPr>
      </w:pPr>
      <w:r w:rsidRPr="0097206F">
        <w:rPr>
          <w:rFonts w:ascii="HelveticaNeueLT Std" w:hAnsi="HelveticaNeueLT Std" w:cs="HelveticaNeueLT Std"/>
          <w:lang w:val="en-US"/>
        </w:rPr>
        <w:t xml:space="preserve">• Détails de ce qui se passe au match </w:t>
      </w:r>
      <w:r w:rsidRPr="0097206F">
        <w:rPr>
          <w:rFonts w:ascii="HelveticaNeueLT Std" w:hAnsi="HelveticaNeueLT Std" w:cs="HelveticaNeueLT Std"/>
          <w:highlight w:val="yellow"/>
          <w:lang w:val="en-US"/>
        </w:rPr>
        <w:t>[si nécessaire].</w:t>
      </w:r>
    </w:p>
    <w:p w14:paraId="76CDDA52" w14:textId="77777777" w:rsidR="0097206F" w:rsidRDefault="0097206F" w:rsidP="0097206F">
      <w:pPr>
        <w:pStyle w:val="NoSpacing"/>
        <w:rPr>
          <w:rFonts w:ascii="HelveticaNeueLT Std" w:hAnsi="HelveticaNeueLT Std" w:cs="HelveticaNeueLT Std"/>
          <w:sz w:val="20"/>
          <w:szCs w:val="20"/>
          <w:lang w:val="en-US"/>
        </w:rPr>
      </w:pPr>
    </w:p>
    <w:p w14:paraId="3AD1FFD2"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 xml:space="preserve">Cette campagne de sensibilisation fait partie de l’engagement continu de [nom du club] et de l’ACSM </w:t>
      </w:r>
      <w:r w:rsidRPr="0097206F">
        <w:rPr>
          <w:rFonts w:ascii="HelveticaNeueLT Std" w:hAnsi="HelveticaNeueLT Std" w:cs="HelveticaNeueLT Std"/>
          <w:highlight w:val="yellow"/>
          <w:lang w:val="en-US"/>
        </w:rPr>
        <w:t>[filiale locale]</w:t>
      </w:r>
      <w:r w:rsidRPr="0097206F">
        <w:rPr>
          <w:rFonts w:ascii="HelveticaNeueLT Std" w:hAnsi="HelveticaNeueLT Std" w:cs="HelveticaNeueLT Std"/>
          <w:lang w:val="en-US"/>
        </w:rPr>
        <w:t xml:space="preserve"> à mettre en œuvre le programme Parlons-en. Parlons-en fournit aux joueurs du soutien en santé mentale et sensibilise les gens à la santé mentale et à la prévention du suicide au sein des collectivités de l’ensemble de la </w:t>
      </w:r>
      <w:r w:rsidRPr="0097206F">
        <w:rPr>
          <w:rFonts w:ascii="HelveticaNeueLT Std" w:hAnsi="HelveticaNeueLT Std" w:cs="HelveticaNeueLT Std"/>
          <w:highlight w:val="yellow"/>
          <w:lang w:val="en-US"/>
        </w:rPr>
        <w:t>[nom de la ligue].</w:t>
      </w:r>
    </w:p>
    <w:p w14:paraId="254FFCEC"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Une composante essentielle du programme Parlons-en consiste à informer les joueurs au sujet de la santé mentale et de la prévention du suicide. Chaque équipe a reçu une formation en santé mentale particulièrement axée sur la prévention du suicide. Chaque équipe est également liée un intervenant en santé mentale de l’ACSM, qui fournit un soutien et des ressources en santé mentale aux personnes qui en ont besoin.</w:t>
      </w:r>
    </w:p>
    <w:p w14:paraId="08A6B737"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 xml:space="preserve">« </w:t>
      </w:r>
      <w:r w:rsidRPr="0097206F">
        <w:rPr>
          <w:rFonts w:ascii="HelveticaNeueLT Std" w:hAnsi="HelveticaNeueLT Std" w:cs="HelveticaNeueLT Std"/>
          <w:highlight w:val="yellow"/>
          <w:lang w:val="en-US"/>
        </w:rPr>
        <w:t>[Citation de la filiale locale de l’ACSM utilisant les messages clés fournis]</w:t>
      </w:r>
      <w:r w:rsidRPr="0097206F">
        <w:rPr>
          <w:rFonts w:ascii="HelveticaNeueLT Std" w:hAnsi="HelveticaNeueLT Std" w:cs="HelveticaNeueLT Std"/>
          <w:lang w:val="en-US"/>
        </w:rPr>
        <w:t xml:space="preserve">, » a déclaré </w:t>
      </w:r>
      <w:r w:rsidRPr="0097206F">
        <w:rPr>
          <w:rFonts w:ascii="HelveticaNeueLT Std" w:hAnsi="HelveticaNeueLT Std" w:cs="HelveticaNeueLT Std"/>
          <w:highlight w:val="yellow"/>
          <w:lang w:val="en-US"/>
        </w:rPr>
        <w:t>[nom],</w:t>
      </w:r>
      <w:r w:rsidRPr="0097206F">
        <w:rPr>
          <w:rFonts w:ascii="HelveticaNeueLT Std" w:hAnsi="HelveticaNeueLT Std" w:cs="HelveticaNeueLT Std"/>
          <w:lang w:val="en-US"/>
        </w:rPr>
        <w:t xml:space="preserve"> directeur général/chef de la direction/intervenant en santé mentale de l’ACSM </w:t>
      </w:r>
      <w:r w:rsidRPr="0097206F">
        <w:rPr>
          <w:rFonts w:ascii="HelveticaNeueLT Std" w:hAnsi="HelveticaNeueLT Std" w:cs="HelveticaNeueLT Std"/>
          <w:highlight w:val="yellow"/>
          <w:lang w:val="en-US"/>
        </w:rPr>
        <w:t>[filiale locale].</w:t>
      </w:r>
    </w:p>
    <w:p w14:paraId="7ECF6569"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 xml:space="preserve">« </w:t>
      </w:r>
      <w:r w:rsidRPr="0097206F">
        <w:rPr>
          <w:rFonts w:ascii="HelveticaNeueLT Std" w:hAnsi="HelveticaNeueLT Std" w:cs="HelveticaNeueLT Std"/>
          <w:highlight w:val="yellow"/>
          <w:lang w:val="en-US"/>
        </w:rPr>
        <w:t>[Citation de la personne-ressource de l’équipe locale]</w:t>
      </w:r>
      <w:r w:rsidRPr="0097206F">
        <w:rPr>
          <w:rFonts w:ascii="HelveticaNeueLT Std" w:hAnsi="HelveticaNeueLT Std" w:cs="HelveticaNeueLT Std"/>
          <w:lang w:val="en-US"/>
        </w:rPr>
        <w:t xml:space="preserve"> », a souligné </w:t>
      </w:r>
      <w:r w:rsidRPr="0097206F">
        <w:rPr>
          <w:rFonts w:ascii="HelveticaNeueLT Std" w:hAnsi="HelveticaNeueLT Std" w:cs="HelveticaNeueLT Std"/>
          <w:highlight w:val="yellow"/>
          <w:lang w:val="en-US"/>
        </w:rPr>
        <w:t>[nom]</w:t>
      </w:r>
      <w:r w:rsidRPr="0097206F">
        <w:rPr>
          <w:rFonts w:ascii="HelveticaNeueLT Std" w:hAnsi="HelveticaNeueLT Std" w:cs="HelveticaNeueLT Std"/>
          <w:lang w:val="en-US"/>
        </w:rPr>
        <w:t xml:space="preserve">, </w:t>
      </w:r>
      <w:r w:rsidRPr="0097206F">
        <w:rPr>
          <w:rFonts w:ascii="HelveticaNeueLT Std" w:hAnsi="HelveticaNeueLT Std" w:cs="HelveticaNeueLT Std"/>
          <w:highlight w:val="yellow"/>
          <w:lang w:val="en-US"/>
        </w:rPr>
        <w:t>[poste]</w:t>
      </w:r>
      <w:r w:rsidRPr="0097206F">
        <w:rPr>
          <w:rFonts w:ascii="HelveticaNeueLT Std" w:hAnsi="HelveticaNeueLT Std" w:cs="HelveticaNeueLT Std"/>
          <w:lang w:val="en-US"/>
        </w:rPr>
        <w:t xml:space="preserve"> du </w:t>
      </w:r>
      <w:r w:rsidRPr="0097206F">
        <w:rPr>
          <w:rFonts w:ascii="HelveticaNeueLT Std" w:hAnsi="HelveticaNeueLT Std" w:cs="HelveticaNeueLT Std"/>
          <w:highlight w:val="yellow"/>
          <w:lang w:val="en-US"/>
        </w:rPr>
        <w:t>[club local].</w:t>
      </w:r>
    </w:p>
    <w:p w14:paraId="75726254"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 xml:space="preserve">Il reste des billets pour ce match, à partir de </w:t>
      </w:r>
      <w:r w:rsidRPr="0097206F">
        <w:rPr>
          <w:rFonts w:ascii="HelveticaNeueLT Std" w:hAnsi="HelveticaNeueLT Std" w:cs="HelveticaNeueLT Std"/>
          <w:highlight w:val="yellow"/>
          <w:lang w:val="en-US"/>
        </w:rPr>
        <w:t>[prix]</w:t>
      </w:r>
      <w:r w:rsidRPr="0097206F">
        <w:rPr>
          <w:rFonts w:ascii="HelveticaNeueLT Std" w:hAnsi="HelveticaNeueLT Std" w:cs="HelveticaNeueLT Std"/>
          <w:lang w:val="en-US"/>
        </w:rPr>
        <w:t xml:space="preserve"> $.</w:t>
      </w:r>
    </w:p>
    <w:p w14:paraId="40333404"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 xml:space="preserve">Pour obtenir de l’information sur les billets, veuillez communiquer avec </w:t>
      </w:r>
      <w:r w:rsidRPr="0097206F">
        <w:rPr>
          <w:rFonts w:ascii="HelveticaNeueLT Std" w:hAnsi="HelveticaNeueLT Std" w:cs="HelveticaNeueLT Std"/>
          <w:highlight w:val="yellow"/>
          <w:lang w:val="en-US"/>
        </w:rPr>
        <w:t>[coordonnées du club local].</w:t>
      </w:r>
    </w:p>
    <w:p w14:paraId="075F4EE7"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 xml:space="preserve">Renseignez-vous au sujet de Parlons-en </w:t>
      </w:r>
      <w:r w:rsidRPr="0097206F">
        <w:rPr>
          <w:rFonts w:ascii="HelveticaNeueLT Std" w:hAnsi="HelveticaNeueLT Std" w:cs="HelveticaNeueLT Std"/>
          <w:highlight w:val="yellow"/>
          <w:lang w:val="en-US"/>
        </w:rPr>
        <w:t>[lien vers l’article Web].</w:t>
      </w:r>
    </w:p>
    <w:p w14:paraId="6E62B866"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-30-</w:t>
      </w:r>
    </w:p>
    <w:p w14:paraId="5C492201"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lang w:val="en-US"/>
        </w:rPr>
        <w:t>Relations avec les médias :</w:t>
      </w:r>
    </w:p>
    <w:p w14:paraId="7CAA716D"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highlight w:val="yellow"/>
          <w:lang w:val="en-US"/>
        </w:rPr>
      </w:pPr>
      <w:r w:rsidRPr="0097206F">
        <w:rPr>
          <w:rFonts w:ascii="HelveticaNeueLT Std" w:hAnsi="HelveticaNeueLT Std" w:cs="HelveticaNeueLT Std"/>
          <w:highlight w:val="yellow"/>
          <w:lang w:val="en-US"/>
        </w:rPr>
        <w:t xml:space="preserve">[nom] </w:t>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t>[nom]</w:t>
      </w:r>
    </w:p>
    <w:p w14:paraId="31CE6679"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highlight w:val="yellow"/>
          <w:lang w:val="en-US"/>
        </w:rPr>
      </w:pPr>
      <w:r w:rsidRPr="0097206F">
        <w:rPr>
          <w:rFonts w:ascii="HelveticaNeueLT Std" w:hAnsi="HelveticaNeueLT Std" w:cs="HelveticaNeueLT Std"/>
          <w:highlight w:val="yellow"/>
          <w:lang w:val="en-US"/>
        </w:rPr>
        <w:t xml:space="preserve">[titre] </w:t>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t>[titre]</w:t>
      </w:r>
      <w:bookmarkStart w:id="0" w:name="_GoBack"/>
      <w:bookmarkEnd w:id="0"/>
    </w:p>
    <w:p w14:paraId="563DFDCE" w14:textId="175EA861"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highlight w:val="yellow"/>
          <w:lang w:val="en-US"/>
        </w:rPr>
      </w:pPr>
      <w:r w:rsidRPr="0097206F">
        <w:rPr>
          <w:rFonts w:ascii="HelveticaNeueLT Std" w:hAnsi="HelveticaNeueLT Std" w:cs="HelveticaNeueLT Std"/>
          <w:highlight w:val="yellow"/>
          <w:lang w:val="en-US"/>
        </w:rPr>
        <w:t>[filiale locale de l’ACSM]</w:t>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t>[club local]</w:t>
      </w:r>
    </w:p>
    <w:p w14:paraId="233EBD7A" w14:textId="16BE5F12"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highlight w:val="yellow"/>
          <w:lang w:val="en-US"/>
        </w:rPr>
      </w:pPr>
      <w:r w:rsidRPr="0097206F">
        <w:rPr>
          <w:rFonts w:ascii="HelveticaNeueLT Std" w:hAnsi="HelveticaNeueLT Std" w:cs="HelveticaNeueLT Std"/>
          <w:highlight w:val="yellow"/>
          <w:lang w:val="en-US"/>
        </w:rPr>
        <w:t xml:space="preserve">[numéro de téléphone] </w:t>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t>[numéro de téléphone]</w:t>
      </w:r>
    </w:p>
    <w:p w14:paraId="38F7AB8A" w14:textId="77777777" w:rsidR="0097206F" w:rsidRPr="0097206F" w:rsidRDefault="0097206F" w:rsidP="0097206F">
      <w:pPr>
        <w:suppressAutoHyphens/>
        <w:autoSpaceDE w:val="0"/>
        <w:autoSpaceDN w:val="0"/>
        <w:adjustRightInd w:val="0"/>
        <w:spacing w:before="72" w:after="144" w:line="270" w:lineRule="atLeast"/>
        <w:textAlignment w:val="center"/>
        <w:rPr>
          <w:rFonts w:ascii="HelveticaNeueLT Std" w:hAnsi="HelveticaNeueLT Std" w:cs="HelveticaNeueLT Std"/>
          <w:lang w:val="en-US"/>
        </w:rPr>
      </w:pPr>
      <w:r w:rsidRPr="0097206F">
        <w:rPr>
          <w:rFonts w:ascii="HelveticaNeueLT Std" w:hAnsi="HelveticaNeueLT Std" w:cs="HelveticaNeueLT Std"/>
          <w:highlight w:val="yellow"/>
          <w:lang w:val="en-US"/>
        </w:rPr>
        <w:t xml:space="preserve">[adresse de courriel] </w:t>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r>
      <w:r w:rsidRPr="0097206F">
        <w:rPr>
          <w:rFonts w:ascii="HelveticaNeueLT Std" w:hAnsi="HelveticaNeueLT Std" w:cs="HelveticaNeueLT Std"/>
          <w:highlight w:val="yellow"/>
          <w:lang w:val="en-US"/>
        </w:rPr>
        <w:tab/>
        <w:t>[adresse de courriel]</w:t>
      </w:r>
    </w:p>
    <w:p w14:paraId="5C1A582B" w14:textId="77777777" w:rsidR="00BD5EFB" w:rsidRPr="00BD5EFB" w:rsidRDefault="00BD5EFB" w:rsidP="0097206F">
      <w:pPr>
        <w:suppressAutoHyphens/>
        <w:autoSpaceDE w:val="0"/>
        <w:autoSpaceDN w:val="0"/>
        <w:adjustRightInd w:val="0"/>
        <w:spacing w:before="72" w:after="144" w:line="270" w:lineRule="atLeast"/>
        <w:textAlignment w:val="center"/>
        <w:rPr>
          <w:rFonts w:ascii="HelveticaNeueLT Std Med" w:hAnsi="HelveticaNeueLT Std Med"/>
          <w:sz w:val="20"/>
          <w:szCs w:val="20"/>
        </w:rPr>
      </w:pPr>
    </w:p>
    <w:sectPr w:rsidR="00BD5EFB" w:rsidRPr="00BD5EFB" w:rsidSect="00FE6467">
      <w:headerReference w:type="default" r:id="rId7"/>
      <w:pgSz w:w="12240" w:h="20160" w:code="5"/>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8FF7E" w14:textId="77777777" w:rsidR="00124CB3" w:rsidRDefault="00124CB3" w:rsidP="00124CB3">
      <w:pPr>
        <w:spacing w:after="0" w:line="240" w:lineRule="auto"/>
      </w:pPr>
      <w:r>
        <w:separator/>
      </w:r>
    </w:p>
  </w:endnote>
  <w:endnote w:type="continuationSeparator" w:id="0">
    <w:p w14:paraId="1D97C424" w14:textId="77777777" w:rsidR="00124CB3" w:rsidRDefault="00124CB3" w:rsidP="0012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Neue LT Std 55 Roman">
    <w:panose1 w:val="00000000000000000000"/>
    <w:charset w:val="00"/>
    <w:family w:val="auto"/>
    <w:notTrueType/>
    <w:pitch w:val="default"/>
    <w:sig w:usb0="00000003" w:usb1="0000000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7F08" w14:textId="77777777" w:rsidR="00124CB3" w:rsidRDefault="00124CB3" w:rsidP="00124CB3">
      <w:pPr>
        <w:spacing w:after="0" w:line="240" w:lineRule="auto"/>
      </w:pPr>
      <w:r>
        <w:separator/>
      </w:r>
    </w:p>
  </w:footnote>
  <w:footnote w:type="continuationSeparator" w:id="0">
    <w:p w14:paraId="0BC145DF" w14:textId="77777777" w:rsidR="00124CB3" w:rsidRDefault="00124CB3" w:rsidP="00124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427" w14:textId="77777777" w:rsidR="00124CB3" w:rsidRDefault="00BD5EFB">
    <w:pPr>
      <w:pStyle w:val="Header"/>
    </w:pPr>
    <w:r>
      <w:rPr>
        <w:noProof/>
      </w:rPr>
      <w:drawing>
        <wp:anchor distT="0" distB="0" distL="114300" distR="114300" simplePos="0" relativeHeight="251658240" behindDoc="0" locked="0" layoutInCell="1" allowOverlap="1" wp14:anchorId="44DB8BCC" wp14:editId="0F24F090">
          <wp:simplePos x="0" y="0"/>
          <wp:positionH relativeFrom="margin">
            <wp:posOffset>15557</wp:posOffset>
          </wp:positionH>
          <wp:positionV relativeFrom="paragraph">
            <wp:posOffset>-247650</wp:posOffset>
          </wp:positionV>
          <wp:extent cx="6827520" cy="8534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27520" cy="853440"/>
                  </a:xfrm>
                  <a:prstGeom prst="rect">
                    <a:avLst/>
                  </a:prstGeom>
                  <a:noFill/>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B3"/>
    <w:rsid w:val="00124CB3"/>
    <w:rsid w:val="003577B9"/>
    <w:rsid w:val="008201C1"/>
    <w:rsid w:val="00907874"/>
    <w:rsid w:val="0097206F"/>
    <w:rsid w:val="00BD5EFB"/>
    <w:rsid w:val="00FE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ADD81"/>
  <w15:chartTrackingRefBased/>
  <w15:docId w15:val="{02E30104-632E-41D9-B8DA-543C875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24CB3"/>
    <w:pPr>
      <w:suppressAutoHyphens/>
      <w:autoSpaceDE w:val="0"/>
      <w:autoSpaceDN w:val="0"/>
      <w:adjustRightInd w:val="0"/>
      <w:spacing w:after="144" w:line="270" w:lineRule="atLeast"/>
      <w:textAlignment w:val="center"/>
    </w:pPr>
    <w:rPr>
      <w:rFonts w:ascii="Helvetica Neue LT Std 55 Roman" w:hAnsi="Helvetica Neue LT Std 55 Roman" w:cs="Helvetica Neue LT Std 55 Roman"/>
      <w:color w:val="6D6E70"/>
      <w:sz w:val="19"/>
      <w:szCs w:val="19"/>
      <w:lang w:val="en-US"/>
    </w:rPr>
  </w:style>
  <w:style w:type="paragraph" w:customStyle="1" w:styleId="BodyTab1">
    <w:name w:val="Body Tab 1"/>
    <w:basedOn w:val="Body"/>
    <w:uiPriority w:val="99"/>
    <w:rsid w:val="00124CB3"/>
    <w:pPr>
      <w:spacing w:after="72"/>
      <w:ind w:left="432" w:hanging="288"/>
    </w:pPr>
  </w:style>
  <w:style w:type="character" w:customStyle="1" w:styleId="Heavy">
    <w:name w:val="Heavy"/>
    <w:uiPriority w:val="99"/>
    <w:rsid w:val="00124CB3"/>
    <w:rPr>
      <w:color w:val="6D6E70"/>
    </w:rPr>
  </w:style>
  <w:style w:type="character" w:customStyle="1" w:styleId="Italic">
    <w:name w:val="Italic"/>
    <w:uiPriority w:val="99"/>
    <w:rsid w:val="00124CB3"/>
    <w:rPr>
      <w:i/>
      <w:iCs/>
    </w:rPr>
  </w:style>
  <w:style w:type="paragraph" w:styleId="Header">
    <w:name w:val="header"/>
    <w:basedOn w:val="Normal"/>
    <w:link w:val="HeaderChar"/>
    <w:uiPriority w:val="99"/>
    <w:unhideWhenUsed/>
    <w:rsid w:val="0012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B3"/>
  </w:style>
  <w:style w:type="paragraph" w:styleId="Footer">
    <w:name w:val="footer"/>
    <w:basedOn w:val="Normal"/>
    <w:link w:val="FooterChar"/>
    <w:uiPriority w:val="99"/>
    <w:unhideWhenUsed/>
    <w:rsid w:val="0012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B3"/>
  </w:style>
  <w:style w:type="paragraph" w:styleId="NoSpacing">
    <w:name w:val="No Spacing"/>
    <w:uiPriority w:val="1"/>
    <w:qFormat/>
    <w:rsid w:val="003577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CF2F7-E582-4454-8A82-91E65101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1974</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Bidgoli - CMHA, ON</dc:creator>
  <cp:keywords/>
  <dc:description/>
  <cp:lastModifiedBy>Elham Bidgoli - CMHA, ON</cp:lastModifiedBy>
  <cp:revision>2</cp:revision>
  <dcterms:created xsi:type="dcterms:W3CDTF">2017-12-12T21:41:00Z</dcterms:created>
  <dcterms:modified xsi:type="dcterms:W3CDTF">2017-12-12T21:41:00Z</dcterms:modified>
</cp:coreProperties>
</file>